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F1" w:rsidRDefault="00797DF1" w:rsidP="00797DF1">
      <w:r>
        <w:t>Объясни письменно написание НЕ с разными частями речи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П</w:t>
      </w:r>
      <w:proofErr w:type="gramStart"/>
      <w:r>
        <w:t>о(</w:t>
      </w:r>
      <w:proofErr w:type="gramEnd"/>
      <w:r>
        <w:t>не)зависящим причинам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 xml:space="preserve"> (не</w:t>
      </w:r>
      <w:proofErr w:type="gramStart"/>
      <w:r>
        <w:t>)р</w:t>
      </w:r>
      <w:proofErr w:type="gramEnd"/>
      <w:r>
        <w:t xml:space="preserve">ешаемая задача;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трава (не</w:t>
      </w:r>
      <w:proofErr w:type="gramStart"/>
      <w:r>
        <w:t>)с</w:t>
      </w:r>
      <w:proofErr w:type="gramEnd"/>
      <w:r>
        <w:t xml:space="preserve">кошена;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(не</w:t>
      </w:r>
      <w:proofErr w:type="gramStart"/>
      <w:r>
        <w:t>)у</w:t>
      </w:r>
      <w:proofErr w:type="gramEnd"/>
      <w:r>
        <w:t xml:space="preserve">бранное поле;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книга (не</w:t>
      </w:r>
      <w:proofErr w:type="gramStart"/>
      <w:r>
        <w:t>)п</w:t>
      </w:r>
      <w:proofErr w:type="gramEnd"/>
      <w:r>
        <w:t xml:space="preserve">рочитана;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никогда (не</w:t>
      </w:r>
      <w:proofErr w:type="gramStart"/>
      <w:r>
        <w:t>)з</w:t>
      </w:r>
      <w:proofErr w:type="gramEnd"/>
      <w:r>
        <w:t xml:space="preserve">навшие страха;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(не</w:t>
      </w:r>
      <w:proofErr w:type="gramStart"/>
      <w:r>
        <w:t>)о</w:t>
      </w:r>
      <w:proofErr w:type="gramEnd"/>
      <w:r>
        <w:t xml:space="preserve">станавливающийся ни перед какой преградой;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никем (не</w:t>
      </w:r>
      <w:proofErr w:type="gramStart"/>
      <w:r>
        <w:t>)и</w:t>
      </w:r>
      <w:proofErr w:type="gramEnd"/>
      <w:r>
        <w:t xml:space="preserve">сследованный вопрос;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(не</w:t>
      </w:r>
      <w:proofErr w:type="gramStart"/>
      <w:r>
        <w:t>)</w:t>
      </w:r>
      <w:proofErr w:type="spellStart"/>
      <w:r>
        <w:t>д</w:t>
      </w:r>
      <w:proofErr w:type="gramEnd"/>
      <w:r>
        <w:t>оумевающий</w:t>
      </w:r>
      <w:proofErr w:type="spellEnd"/>
      <w:r>
        <w:t xml:space="preserve"> по поводу поведения одноклассника;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(не</w:t>
      </w:r>
      <w:proofErr w:type="gramStart"/>
      <w:r>
        <w:t>)п</w:t>
      </w:r>
      <w:proofErr w:type="gramEnd"/>
      <w:r>
        <w:t xml:space="preserve">одоспевшие вовремя на помощь;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(не</w:t>
      </w:r>
      <w:proofErr w:type="gramStart"/>
      <w:r>
        <w:t>)и</w:t>
      </w:r>
      <w:proofErr w:type="gramEnd"/>
      <w:r>
        <w:t xml:space="preserve">справленная работа по математике;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(не</w:t>
      </w:r>
      <w:proofErr w:type="gramStart"/>
      <w:r>
        <w:t>)з</w:t>
      </w:r>
      <w:proofErr w:type="gramEnd"/>
      <w:r>
        <w:t xml:space="preserve">аселенные на окраине дома;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(не</w:t>
      </w:r>
      <w:proofErr w:type="gramStart"/>
      <w:r>
        <w:t>)р</w:t>
      </w:r>
      <w:proofErr w:type="gramEnd"/>
      <w:r>
        <w:t xml:space="preserve">ешенная задача по физике;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вещи (не</w:t>
      </w:r>
      <w:proofErr w:type="gramStart"/>
      <w:r>
        <w:t>)с</w:t>
      </w:r>
      <w:proofErr w:type="gramEnd"/>
      <w:r>
        <w:t xml:space="preserve">обраны;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сочинение (не</w:t>
      </w:r>
      <w:proofErr w:type="gramStart"/>
      <w:r>
        <w:t>)н</w:t>
      </w:r>
      <w:proofErr w:type="gramEnd"/>
      <w:r>
        <w:t xml:space="preserve">аписано;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(не</w:t>
      </w:r>
      <w:proofErr w:type="gramStart"/>
      <w:r>
        <w:t>)н</w:t>
      </w:r>
      <w:proofErr w:type="gramEnd"/>
      <w:r>
        <w:t xml:space="preserve">аписанное сочинение по литературе;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тропинка (не</w:t>
      </w:r>
      <w:proofErr w:type="gramStart"/>
      <w:r>
        <w:t>)о</w:t>
      </w:r>
      <w:proofErr w:type="gramEnd"/>
      <w:r>
        <w:t xml:space="preserve">свещена;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дорожки (не</w:t>
      </w:r>
      <w:proofErr w:type="gramStart"/>
      <w:r>
        <w:t>)р</w:t>
      </w:r>
      <w:proofErr w:type="gramEnd"/>
      <w:r>
        <w:t xml:space="preserve">асчищены;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(не</w:t>
      </w:r>
      <w:proofErr w:type="gramStart"/>
      <w:r>
        <w:t>)в</w:t>
      </w:r>
      <w:proofErr w:type="gramEnd"/>
      <w:r>
        <w:t xml:space="preserve">зволнованное, а успокоившееся море;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далеко (не</w:t>
      </w:r>
      <w:proofErr w:type="gramStart"/>
      <w:r>
        <w:t>)р</w:t>
      </w:r>
      <w:proofErr w:type="gramEnd"/>
      <w:r>
        <w:t xml:space="preserve">ешенный вопрос;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(не</w:t>
      </w:r>
      <w:proofErr w:type="gramStart"/>
      <w:r>
        <w:t>)п</w:t>
      </w:r>
      <w:proofErr w:type="gramEnd"/>
      <w:r>
        <w:t xml:space="preserve">рекращающийся ливень;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задача (не</w:t>
      </w:r>
      <w:proofErr w:type="gramStart"/>
      <w:r>
        <w:t>)р</w:t>
      </w:r>
      <w:proofErr w:type="gramEnd"/>
      <w:r>
        <w:t xml:space="preserve">ешенная, а только начатая;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(не</w:t>
      </w:r>
      <w:proofErr w:type="gramStart"/>
      <w:r>
        <w:t>)в</w:t>
      </w:r>
      <w:proofErr w:type="gramEnd"/>
      <w:r>
        <w:t>стреченный никем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(Не</w:t>
      </w:r>
      <w:proofErr w:type="gramStart"/>
      <w:r>
        <w:t>)н</w:t>
      </w:r>
      <w:proofErr w:type="gramEnd"/>
      <w:r>
        <w:t xml:space="preserve">арушив слова;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(не</w:t>
      </w:r>
      <w:proofErr w:type="gramStart"/>
      <w:r>
        <w:t>)п</w:t>
      </w:r>
      <w:proofErr w:type="gramEnd"/>
      <w:r>
        <w:t xml:space="preserve">ересечены линией;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(не</w:t>
      </w:r>
      <w:proofErr w:type="gramStart"/>
      <w:r>
        <w:t>)з</w:t>
      </w:r>
      <w:proofErr w:type="gramEnd"/>
      <w:r>
        <w:t xml:space="preserve">аконченная вовремя;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(не</w:t>
      </w:r>
      <w:proofErr w:type="gramStart"/>
      <w:r>
        <w:t>)з</w:t>
      </w:r>
      <w:proofErr w:type="gramEnd"/>
      <w:r>
        <w:t xml:space="preserve">амерзающая река;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(не</w:t>
      </w:r>
      <w:proofErr w:type="gramStart"/>
      <w:r>
        <w:t>)б</w:t>
      </w:r>
      <w:proofErr w:type="gramEnd"/>
      <w:r>
        <w:t xml:space="preserve">ыл на открытии;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еще (не</w:t>
      </w:r>
      <w:proofErr w:type="gramStart"/>
      <w:r>
        <w:t>)п</w:t>
      </w:r>
      <w:proofErr w:type="gramEnd"/>
      <w:r>
        <w:t>роснувшийся город;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(не</w:t>
      </w:r>
      <w:proofErr w:type="gramStart"/>
      <w:r>
        <w:t>)б</w:t>
      </w:r>
      <w:proofErr w:type="gramEnd"/>
      <w:r>
        <w:t xml:space="preserve">ольшая, а интересная брошюра;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(не</w:t>
      </w:r>
      <w:proofErr w:type="gramStart"/>
      <w:r>
        <w:t>)г</w:t>
      </w:r>
      <w:proofErr w:type="gramEnd"/>
      <w:r>
        <w:t xml:space="preserve">лубокий, а рыбный пруд;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долго (не</w:t>
      </w:r>
      <w:proofErr w:type="gramStart"/>
      <w:r>
        <w:t>)з</w:t>
      </w:r>
      <w:proofErr w:type="gramEnd"/>
      <w:r>
        <w:t xml:space="preserve">аживающая рана;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(не</w:t>
      </w:r>
      <w:proofErr w:type="gramStart"/>
      <w:r>
        <w:t>)п</w:t>
      </w:r>
      <w:proofErr w:type="gramEnd"/>
      <w:r>
        <w:t xml:space="preserve">роснувшись от звонка;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дорога (не</w:t>
      </w:r>
      <w:proofErr w:type="gramStart"/>
      <w:r>
        <w:t>)о</w:t>
      </w:r>
      <w:proofErr w:type="gramEnd"/>
      <w:r>
        <w:t xml:space="preserve">свещена; </w:t>
      </w:r>
    </w:p>
    <w:p w:rsidR="00797DF1" w:rsidRDefault="00797DF1" w:rsidP="00797DF1">
      <w:pPr>
        <w:pStyle w:val="a3"/>
        <w:numPr>
          <w:ilvl w:val="0"/>
          <w:numId w:val="1"/>
        </w:numPr>
      </w:pPr>
      <w:r>
        <w:t>(не)прочитав до конца;</w:t>
      </w:r>
    </w:p>
    <w:p w:rsidR="00A15F03" w:rsidRDefault="00A15F03"/>
    <w:sectPr w:rsidR="00A15F03" w:rsidSect="00A1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418B"/>
    <w:multiLevelType w:val="hybridMultilevel"/>
    <w:tmpl w:val="4380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797DF1"/>
    <w:rsid w:val="006930B1"/>
    <w:rsid w:val="00797DF1"/>
    <w:rsid w:val="00A1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2018-08-15T18:14:00Z</dcterms:created>
  <dcterms:modified xsi:type="dcterms:W3CDTF">2018-08-15T18:19:00Z</dcterms:modified>
</cp:coreProperties>
</file>